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173DD" w14:textId="77777777" w:rsidR="0039301F" w:rsidRPr="0039301F" w:rsidRDefault="0039301F" w:rsidP="0039301F">
      <w:pPr>
        <w:jc w:val="center"/>
        <w:rPr>
          <w:rFonts w:ascii="Arial" w:hAnsi="Arial" w:cs="Arial"/>
          <w:b/>
          <w:bCs/>
          <w:lang w:val="es-MX"/>
        </w:rPr>
      </w:pPr>
      <w:r w:rsidRPr="0039301F">
        <w:rPr>
          <w:rFonts w:ascii="Arial" w:hAnsi="Arial" w:cs="Arial"/>
          <w:b/>
          <w:bCs/>
          <w:lang w:val="es-MX"/>
        </w:rPr>
        <w:t>PROMOVEMOS LA HONESTIDAD, LA TRANSPARENCIA Y LA RENDICIÓN DE CUENTAS: ANA PATY PERALTA</w:t>
      </w:r>
    </w:p>
    <w:p w14:paraId="5676DA3F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</w:p>
    <w:p w14:paraId="289F918F" w14:textId="2E2D82EA" w:rsidR="0039301F" w:rsidRPr="0039301F" w:rsidRDefault="0039301F" w:rsidP="0039301F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lang w:val="es-MX"/>
        </w:rPr>
      </w:pPr>
      <w:r w:rsidRPr="0039301F">
        <w:rPr>
          <w:rFonts w:ascii="Arial" w:hAnsi="Arial" w:cs="Arial"/>
          <w:lang w:val="es-MX"/>
        </w:rPr>
        <w:t xml:space="preserve">Al inaugurar la Cuarta Reunión Plenaria de la Comisión Permanente de Contralores de Quintana Roo </w:t>
      </w:r>
    </w:p>
    <w:p w14:paraId="0C9FD94B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</w:p>
    <w:p w14:paraId="6B5FCA84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  <w:r w:rsidRPr="0039301F">
        <w:rPr>
          <w:rFonts w:ascii="Arial" w:hAnsi="Arial" w:cs="Arial"/>
          <w:b/>
          <w:bCs/>
          <w:lang w:val="es-MX"/>
        </w:rPr>
        <w:t>Cancún, Q. R., a 07 de octubre de 2026.-</w:t>
      </w:r>
      <w:r w:rsidRPr="0039301F">
        <w:rPr>
          <w:rFonts w:ascii="Arial" w:hAnsi="Arial" w:cs="Arial"/>
          <w:lang w:val="es-MX"/>
        </w:rPr>
        <w:t xml:space="preserve"> Al participar en la Cuarta Reunión Plenaria de la Comisión Permanente de Contralores del Estado de Quintana Roo, la </w:t>
      </w:r>
      <w:proofErr w:type="gramStart"/>
      <w:r w:rsidRPr="0039301F">
        <w:rPr>
          <w:rFonts w:ascii="Arial" w:hAnsi="Arial" w:cs="Arial"/>
          <w:lang w:val="es-MX"/>
        </w:rPr>
        <w:t>Presidenta</w:t>
      </w:r>
      <w:proofErr w:type="gramEnd"/>
      <w:r w:rsidRPr="0039301F">
        <w:rPr>
          <w:rFonts w:ascii="Arial" w:hAnsi="Arial" w:cs="Arial"/>
          <w:lang w:val="es-MX"/>
        </w:rPr>
        <w:t xml:space="preserve"> Municipal, Ana Paty Peralta, reiteró la importancia de la coordinación entre las instancias de control del Estado y los municipios para prevenir la corrupción, fortalecer el control interno y la rendición de cuentas. </w:t>
      </w:r>
    </w:p>
    <w:p w14:paraId="54E9139A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</w:p>
    <w:p w14:paraId="0CA1D949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  <w:r w:rsidRPr="0039301F">
        <w:rPr>
          <w:rFonts w:ascii="Arial" w:hAnsi="Arial" w:cs="Arial"/>
          <w:lang w:val="es-MX"/>
        </w:rPr>
        <w:t xml:space="preserve">“Este es el espacio para compartir las mejores prácticas, experiencias y que lo podamos replicar en todos los municipios. Una de nuestras mayores responsabilidades como servidores públicos es cuidar justamente los recursos del pueblo y utilizarlos con honestidad y transparencia para que se traduzcan en beneficios para las familias”, dijo. </w:t>
      </w:r>
    </w:p>
    <w:p w14:paraId="38196CEF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</w:p>
    <w:p w14:paraId="4274D521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  <w:r w:rsidRPr="0039301F">
        <w:rPr>
          <w:rFonts w:ascii="Arial" w:hAnsi="Arial" w:cs="Arial"/>
          <w:lang w:val="es-MX"/>
        </w:rPr>
        <w:t xml:space="preserve">Ana Paty Peralta resaltó que las contralorías municipales, autónomas y de los poderes fungen una labor fundamental, porque no solo están supervisando sino cerrando brechas para acabar con las malas prácticas que antes se hacían y así construir gobiernos más transparentes, más eficientes y cercanos al pueblo. </w:t>
      </w:r>
    </w:p>
    <w:p w14:paraId="172137B2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</w:p>
    <w:p w14:paraId="70625FEF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  <w:r w:rsidRPr="0039301F">
        <w:rPr>
          <w:rFonts w:ascii="Arial" w:hAnsi="Arial" w:cs="Arial"/>
          <w:lang w:val="es-MX"/>
        </w:rPr>
        <w:t xml:space="preserve">El contralor municipal, Hilario Gutiérrez </w:t>
      </w:r>
      <w:proofErr w:type="spellStart"/>
      <w:r w:rsidRPr="0039301F">
        <w:rPr>
          <w:rFonts w:ascii="Arial" w:hAnsi="Arial" w:cs="Arial"/>
          <w:lang w:val="es-MX"/>
        </w:rPr>
        <w:t>Valasis</w:t>
      </w:r>
      <w:proofErr w:type="spellEnd"/>
      <w:r w:rsidRPr="0039301F">
        <w:rPr>
          <w:rFonts w:ascii="Arial" w:hAnsi="Arial" w:cs="Arial"/>
          <w:lang w:val="es-MX"/>
        </w:rPr>
        <w:t xml:space="preserve">, reafirmó que la reunión debe servir para cuestionar las acciones reales que emprende cada instancia de gobierno para resolver las necesidades de la gente, en materia de: fiscalización orientada a resultados, transformación digital, transparencia, rendición de cuentas y liderazgo basado en principios y valores. </w:t>
      </w:r>
    </w:p>
    <w:p w14:paraId="09073D7A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</w:p>
    <w:p w14:paraId="75CE294A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  <w:r w:rsidRPr="0039301F">
        <w:rPr>
          <w:rFonts w:ascii="Arial" w:hAnsi="Arial" w:cs="Arial"/>
          <w:lang w:val="es-MX"/>
        </w:rPr>
        <w:t xml:space="preserve">Agregó que desde las contralorías y los órganos internos de control debemos fortalecer el carácter preventivo de la gestión gubernamental, identificar y anticipar los riesgos, generar oportunidades de mejora y cuando sea necesario, investigar, resolver y sancionar con firmeza conforme a la norma. </w:t>
      </w:r>
    </w:p>
    <w:p w14:paraId="0112F007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</w:p>
    <w:p w14:paraId="4E8EDEA3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  <w:r w:rsidRPr="0039301F">
        <w:rPr>
          <w:rFonts w:ascii="Arial" w:hAnsi="Arial" w:cs="Arial"/>
          <w:lang w:val="es-MX"/>
        </w:rPr>
        <w:t xml:space="preserve">En representación de la Gobernadora Mara Lezama, la secretaria de Anticorrupción y Buen Gobierno, Reyna Arceo Valdivia, manifestó que el trabajo de estas áreas se ve cuando se previene una irregularidad, se defiende la transparencia y se cuida cada peso público, o cuando los servicios llegan a quienes más lo necesitan y se recupera la confianza ciudadana. </w:t>
      </w:r>
    </w:p>
    <w:p w14:paraId="59FFDF7E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</w:p>
    <w:p w14:paraId="482DC6A1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  <w:r w:rsidRPr="0039301F">
        <w:rPr>
          <w:rFonts w:ascii="Arial" w:hAnsi="Arial" w:cs="Arial"/>
          <w:lang w:val="es-MX"/>
        </w:rPr>
        <w:t xml:space="preserve">“Combatir la corrupción no es solamente señalar, también es corregir y hacer lo correcto. Esa es la integridad que queremos para Quintana Roo, que no nazca solo </w:t>
      </w:r>
      <w:r w:rsidRPr="0039301F">
        <w:rPr>
          <w:rFonts w:ascii="Arial" w:hAnsi="Arial" w:cs="Arial"/>
          <w:lang w:val="es-MX"/>
        </w:rPr>
        <w:lastRenderedPageBreak/>
        <w:t xml:space="preserve">de un reglamento, sino de una convicción personal y una vocación de servicio”, aseguró. </w:t>
      </w:r>
    </w:p>
    <w:p w14:paraId="1F29F0DF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</w:p>
    <w:p w14:paraId="270A6172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  <w:r w:rsidRPr="0039301F">
        <w:rPr>
          <w:rFonts w:ascii="Arial" w:hAnsi="Arial" w:cs="Arial"/>
          <w:lang w:val="es-MX"/>
        </w:rPr>
        <w:t xml:space="preserve">Anunció que se ofrecerán diferentes ponencias, por parte de la coordinadora de Simplificación Administrativa Pública Federal de la Agencia de Transformación Digital y Telecomunicaciones, Annel Tagle Varela; y del titular de la Unidad Especializada en Municipios de la Auditoría Superior de la Federación (ASF), Juan Roberto Castillo Cruz. </w:t>
      </w:r>
    </w:p>
    <w:p w14:paraId="5449225D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</w:p>
    <w:p w14:paraId="14B81C5C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  <w:r w:rsidRPr="0039301F">
        <w:rPr>
          <w:rFonts w:ascii="Arial" w:hAnsi="Arial" w:cs="Arial"/>
          <w:lang w:val="es-MX"/>
        </w:rPr>
        <w:t xml:space="preserve">Como parte del evento, se contó con cuatro ponencias especializadas en: fiscalización, digitalización, transparencia y responsabilidad personal, así como la presentación de los avances del Plan Anual de Trabajo 2026 de la Comisión y el correspondiente de la zona sur. </w:t>
      </w:r>
    </w:p>
    <w:p w14:paraId="7624AF57" w14:textId="77777777" w:rsidR="0039301F" w:rsidRPr="0039301F" w:rsidRDefault="0039301F" w:rsidP="0039301F">
      <w:pPr>
        <w:jc w:val="both"/>
        <w:rPr>
          <w:rFonts w:ascii="Arial" w:hAnsi="Arial" w:cs="Arial"/>
          <w:lang w:val="es-MX"/>
        </w:rPr>
      </w:pPr>
    </w:p>
    <w:p w14:paraId="3BD0EF60" w14:textId="0C77DD54" w:rsidR="00B6134E" w:rsidRPr="0039301F" w:rsidRDefault="0039301F" w:rsidP="0039301F">
      <w:pPr>
        <w:jc w:val="center"/>
        <w:rPr>
          <w:rFonts w:ascii="Arial" w:hAnsi="Arial" w:cs="Arial"/>
        </w:rPr>
      </w:pPr>
      <w:r w:rsidRPr="0039301F">
        <w:rPr>
          <w:rFonts w:ascii="Arial" w:hAnsi="Arial" w:cs="Arial"/>
        </w:rPr>
        <w:t>****</w:t>
      </w:r>
      <w:r>
        <w:rPr>
          <w:rFonts w:ascii="Arial" w:hAnsi="Arial" w:cs="Arial"/>
        </w:rPr>
        <w:t>********</w:t>
      </w:r>
    </w:p>
    <w:sectPr w:rsidR="00B6134E" w:rsidRPr="0039301F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60F17" w14:textId="77777777" w:rsidR="00CE775F" w:rsidRDefault="00CE775F">
      <w:r>
        <w:separator/>
      </w:r>
    </w:p>
  </w:endnote>
  <w:endnote w:type="continuationSeparator" w:id="0">
    <w:p w14:paraId="06B58237" w14:textId="77777777" w:rsidR="00CE775F" w:rsidRDefault="00CE7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D999A" w14:textId="77777777" w:rsidR="00CE775F" w:rsidRDefault="00CE775F">
      <w:r>
        <w:separator/>
      </w:r>
    </w:p>
  </w:footnote>
  <w:footnote w:type="continuationSeparator" w:id="0">
    <w:p w14:paraId="10E5AC3F" w14:textId="77777777" w:rsidR="00CE775F" w:rsidRDefault="00CE7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4245CA2B" w:rsidR="00E80D37" w:rsidRDefault="00000000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A023B0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</w:t>
                          </w:r>
                          <w:r w:rsidR="0039301F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4245CA2B" w:rsidR="00E80D37" w:rsidRDefault="00000000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A023B0">
                      <w:rPr>
                        <w:rFonts w:cstheme="minorHAnsi"/>
                        <w:b/>
                        <w:bCs/>
                        <w:lang w:val="es-ES"/>
                      </w:rPr>
                      <w:t>7</w:t>
                    </w:r>
                    <w:r w:rsidR="0039301F">
                      <w:rPr>
                        <w:rFonts w:cstheme="minorHAnsi"/>
                        <w:b/>
                        <w:bCs/>
                        <w:lang w:val="es-ES"/>
                      </w:rPr>
                      <w:t>77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C42538"/>
    <w:multiLevelType w:val="hybridMultilevel"/>
    <w:tmpl w:val="30E2C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5"/>
  </w:num>
  <w:num w:numId="3" w16cid:durableId="426846229">
    <w:abstractNumId w:val="9"/>
  </w:num>
  <w:num w:numId="4" w16cid:durableId="82141875">
    <w:abstractNumId w:val="4"/>
  </w:num>
  <w:num w:numId="5" w16cid:durableId="1630281003">
    <w:abstractNumId w:val="3"/>
  </w:num>
  <w:num w:numId="6" w16cid:durableId="150485768">
    <w:abstractNumId w:val="8"/>
  </w:num>
  <w:num w:numId="7" w16cid:durableId="345254133">
    <w:abstractNumId w:val="11"/>
  </w:num>
  <w:num w:numId="8" w16cid:durableId="1599173036">
    <w:abstractNumId w:val="2"/>
  </w:num>
  <w:num w:numId="9" w16cid:durableId="1068576282">
    <w:abstractNumId w:val="7"/>
  </w:num>
  <w:num w:numId="10" w16cid:durableId="720397381">
    <w:abstractNumId w:val="1"/>
  </w:num>
  <w:num w:numId="11" w16cid:durableId="1907302953">
    <w:abstractNumId w:val="6"/>
  </w:num>
  <w:num w:numId="12" w16cid:durableId="10657576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438AE"/>
    <w:rsid w:val="0005079F"/>
    <w:rsid w:val="00056C5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2E02"/>
    <w:rsid w:val="00176828"/>
    <w:rsid w:val="001771CE"/>
    <w:rsid w:val="0018681A"/>
    <w:rsid w:val="001C2C3D"/>
    <w:rsid w:val="001C3979"/>
    <w:rsid w:val="001C575C"/>
    <w:rsid w:val="001C63F7"/>
    <w:rsid w:val="001D1340"/>
    <w:rsid w:val="001D2F3F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0D0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9301F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D6C77"/>
    <w:rsid w:val="004E73E5"/>
    <w:rsid w:val="00500033"/>
    <w:rsid w:val="00500F50"/>
    <w:rsid w:val="00507347"/>
    <w:rsid w:val="00512C37"/>
    <w:rsid w:val="00514D60"/>
    <w:rsid w:val="00521F84"/>
    <w:rsid w:val="00555A73"/>
    <w:rsid w:val="0055652D"/>
    <w:rsid w:val="005577C6"/>
    <w:rsid w:val="00562395"/>
    <w:rsid w:val="00571915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440A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B128D"/>
    <w:rsid w:val="007B3BA5"/>
    <w:rsid w:val="007B4CE8"/>
    <w:rsid w:val="007C074A"/>
    <w:rsid w:val="007D1C13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51F49"/>
    <w:rsid w:val="0086126D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2F4E"/>
    <w:rsid w:val="008E0C76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23B0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CE775F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2</cp:revision>
  <dcterms:created xsi:type="dcterms:W3CDTF">2026-10-07T22:31:00Z</dcterms:created>
  <dcterms:modified xsi:type="dcterms:W3CDTF">2026-10-07T22:31:00Z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